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14F5">
        <w:rPr>
          <w:rFonts w:ascii="Times New Roman" w:hAnsi="Times New Roman" w:cs="Times New Roman"/>
          <w:sz w:val="32"/>
          <w:szCs w:val="32"/>
        </w:rPr>
        <w:t>Праздничный фартук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Поисковый этап</w:t>
      </w:r>
    </w:p>
    <w:p w:rsidR="006614F5" w:rsidRPr="006614F5" w:rsidRDefault="006614F5" w:rsidP="006614F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Обдумывание возникшей проблемы и потребности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Фартук – это необходимое дополнение к нашей одежде во время работы на кухне. Он нужен, чтобы убрать на кухне, приготовить еду, подать еду на стол. Соответственно, для каждого случая нужен особый фасон. Фартук можно купить в магазине, но я решила не покупать его, а сшить сама. Я научилась кроить, выполнять ручные и машинные швы, обрабатывать края и срезы. Мне будет интересно увидеть результаты своего труда, порадовать родителей и удивить друзей.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Цель проекта: разработать и сшить себе фартук.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Задачи: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- Изучить историю возникновения фартука.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- Изучить технологию пошива фартука.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- Сшить фартук.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- Оценить свою работу.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Схема обдумывания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изготовлении фартука необходимо учесть следующие факторы: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01845" cy="2706624"/>
            <wp:effectExtent l="19050" t="0" r="0" b="0"/>
            <wp:docPr id="1" name="Рисунок 1" descr="C:\Users\Учитель.учительская-ПК\Desktop\hello_html_m39cbc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.учительская-ПК\Desktop\hello_html_m39cbc19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89" cy="270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lastRenderedPageBreak/>
        <w:t>Фартук (или передник) широко распространенная и почти не меняющаяся часть одежды с древних времен до наших дней. История его начинается с Древнего Египта. Уже в ранний период существования этой страны мужчины, состоящие на государственной службе, и пользовались примитивной драпировкой. Она прикреплялась спереди к поясу, который представлял собой узкую полоску кожи или связанные (сплетенные) тростниковые стебли.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 течением времени передник становится повсеместно распространенным видом одежды. Это был кусок ткани, средняя часть которой, собранная в складки, прикладывалась к корпусу спереди, остальная обертывалась вокруг тела и крепилась свободным концом, заправляемым за среднюю часть. Держался передник с помощью пояса. Средняя часть его имела трапециевидную, треугольную или веерообразную форму.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Эта часть одежды играла очень важную роль в церемониальном облачении правителей, о чем свидетельствуют многочисленные памятники.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Передник являлся также частью одежды других древневосточных народов. Так, например, он был широко распространен в Западной Азии.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 Востока передник «перекочевал» в Европу. На Крите и в Микенах в эпоху бронзы (XIX-XVIII вв. до н.э.) мужчины носили широкий кожаный пояс, которым вокруг бедер крепился передник. Он надевался таким образом, что спереди ниспадал углом, а его вертикальная кромка шла наискось от бедра к колену другой ноги. Ткань передника была украшена вытканным цветным узором.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А так же известно, что в Древней Греции мужчины сначала тоже носили передник, повязанный вокруг бедер, а поверх его надевали большой шерстяной платок. Позже передник стали повязывать поверх хитона.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Передник был характерной принадлежностью мужской одежды и у этрусков. По виду он напоминал критский, однако его надевали поверх блузы с рукавами. А у римлян передник известен только как часть одежды у жрецов, солдат некоторых вспомогательных видов войск и гладиаторов.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Начиная с эпохи средневековья передник, практически становится практически постоянной принадлежностью рабочей одежды. Повседневное платье во время работы следовало чем-то прикрывать. Передник носили кузнецы, сапожники, повара… Цеховые мастера считали передник неотъемлемой частью своей профессиональной одежды.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Женский передник со временем стал принадлежностью туалета замужней женщины. В XVI в. два передника составляли юбку. Он так же украшал жен именитых горожан. В Германии жены бюргеров носили фартуки (белые или цветные), иногда даже двойные (спереди и сзади).</w:t>
      </w:r>
      <w:r w:rsidRPr="006614F5">
        <w:rPr>
          <w:rFonts w:ascii="Times New Roman" w:hAnsi="Times New Roman" w:cs="Times New Roman"/>
          <w:sz w:val="28"/>
          <w:szCs w:val="28"/>
        </w:rPr>
        <w:cr/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 xml:space="preserve">Передник периодически входит в моду среди высших слоев населения. Француженки во времена правления Людовика XIV (1660-1710) дома и на прогулке повязывали маленький передник с богатой отделкой по краю. Иногда, правда, желая отдать дань моде, женщины совершенно не задумывались над тем, насколько комично это выглядит. По примеру городской знати стали расшивать и всячески украшать свои передники крестьянские девушки. Хитрая на выдумку европейская мода изобрела несколько видов передников для разных случаев жизни. Так, например, уважающая себя европейская женщина, когда выходила к столу, обязана была прикрывать платье большой салфеткой. Так появился специальный передник – </w:t>
      </w:r>
      <w:proofErr w:type="spellStart"/>
      <w:r w:rsidRPr="006614F5">
        <w:rPr>
          <w:rFonts w:ascii="Times New Roman" w:hAnsi="Times New Roman" w:cs="Times New Roman"/>
          <w:sz w:val="28"/>
          <w:szCs w:val="28"/>
        </w:rPr>
        <w:t>таблье</w:t>
      </w:r>
      <w:proofErr w:type="spellEnd"/>
      <w:r w:rsidRPr="006614F5">
        <w:rPr>
          <w:rFonts w:ascii="Times New Roman" w:hAnsi="Times New Roman" w:cs="Times New Roman"/>
          <w:sz w:val="28"/>
          <w:szCs w:val="28"/>
        </w:rPr>
        <w:t xml:space="preserve"> (от французского слова «стол»). Другой тип передника с похожим названием – </w:t>
      </w:r>
      <w:proofErr w:type="spellStart"/>
      <w:r w:rsidRPr="006614F5">
        <w:rPr>
          <w:rFonts w:ascii="Times New Roman" w:hAnsi="Times New Roman" w:cs="Times New Roman"/>
          <w:sz w:val="28"/>
          <w:szCs w:val="28"/>
        </w:rPr>
        <w:t>таблион</w:t>
      </w:r>
      <w:proofErr w:type="spellEnd"/>
      <w:r w:rsidRPr="006614F5">
        <w:rPr>
          <w:rFonts w:ascii="Times New Roman" w:hAnsi="Times New Roman" w:cs="Times New Roman"/>
          <w:sz w:val="28"/>
          <w:szCs w:val="28"/>
        </w:rPr>
        <w:t>, но совершенно иной по назначению. Это передник для особо торжественных случаев, пришиваемый к плащу спереди и сзади. Он был заимствован из церемониальной византийской одежды и для императора делался из шелковой парчи с узором, а для придворных – из гладкой, одноцветной материи, но затем освоился с новой для себя ролью модного аксессуара.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Со временем передник стал частью праздничного народного костюма. В некоторых областях Германии широкий передник надевался лишь по особо торжественным случаям.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Традиционный русский передник изготовляли из домотканой ткани в клетку, с отделкой по краям и красными завязками. На Севере передник был вышитым и мог иметь рукава.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Банк идей и предложений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В процессе изучения и сбора информации были рассмотрены варианты фартуков, которые можно было бы изготовить: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Фартук с поясом и карманами.</w:t>
      </w: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7295" cy="1475105"/>
            <wp:effectExtent l="19050" t="0" r="8255" b="0"/>
            <wp:docPr id="2" name="Рисунок 2" descr="C:\Users\Учитель.учительская-ПК\Desktop\фарт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.учительская-ПК\Desktop\фарту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18E" w:rsidRDefault="00C7218E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18E" w:rsidRDefault="00C7218E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18E" w:rsidRDefault="00C7218E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18E" w:rsidRDefault="00C7218E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18E" w:rsidRDefault="00C7218E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Фартук с оборкой и карманами.</w:t>
      </w: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8545" cy="1974850"/>
            <wp:effectExtent l="19050" t="0" r="0" b="0"/>
            <wp:docPr id="3" name="Рисунок 3" descr="C:\Users\Учитель.учительская-ПК\Desktop\фар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.учительская-ПК\Desktop\фарт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Фартук с бретелями, нагрудником, карманами и поясом-завязкой.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6750" cy="3559810"/>
            <wp:effectExtent l="19050" t="0" r="0" b="0"/>
            <wp:docPr id="4" name="Рисунок 4" descr="C:\Users\Учитель.учительская-ПК\Desktop\фар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.учительская-ПК\Desktop\фарт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55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Сетка принятия решений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Рассмотрим и оценим варианты, пользуясь «Сеткой принятия решений».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Мною были рассмотрены все альтернативные решения, и я остановилась на третьем варианте, потому что мне понравилась эта модель фартука, у меня есть материалы, знания и умения, есть спрос, а также все необходимые инструменты и приспособления.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14F5">
        <w:rPr>
          <w:rFonts w:ascii="Times New Roman" w:hAnsi="Times New Roman" w:cs="Times New Roman"/>
          <w:sz w:val="28"/>
          <w:szCs w:val="28"/>
        </w:rPr>
        <w:t>II.Технологический</w:t>
      </w:r>
      <w:proofErr w:type="spellEnd"/>
      <w:r w:rsidRPr="006614F5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Инструменты и оборудование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Для выполнения изделия мне потребуется: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1. Игла.</w:t>
      </w: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2. Ножницы.</w:t>
      </w: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3. Простой карандаш.</w:t>
      </w: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4. Линейка.</w:t>
      </w: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5. Швейная машина.</w:t>
      </w:r>
    </w:p>
    <w:p w:rsidR="006614F5" w:rsidRPr="006614F5" w:rsidRDefault="006614F5" w:rsidP="00C7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Материалы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Для изготовления выбранного изделия мне понадобятся: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1. Ткань.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2. Нитки.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Правила безопасности во время работы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работе с иголками и булавками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1.Шить с наперстком.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2.Хранить иголки и булавки в определенном месте (специальной коробке, подушечке и т.п.), не оставлять их на рабочем месте (столе), запрещается иголки и булавки брать в рот!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3. Запрещается шить ржавой иглой.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 xml:space="preserve">4. Прикреплять выкройки к ткани острыми концами булавок в направлении от </w:t>
      </w:r>
      <w:proofErr w:type="gramStart"/>
      <w:r w:rsidRPr="006614F5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6614F5">
        <w:rPr>
          <w:rFonts w:ascii="Times New Roman" w:hAnsi="Times New Roman" w:cs="Times New Roman"/>
          <w:sz w:val="28"/>
          <w:szCs w:val="28"/>
        </w:rPr>
        <w:t>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5. Сломанную иглу не бросать, а класть в специально отведенную для этого коробку или отдать учителю.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работе с ножницами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1.Хранить ножницы в определенном месте (коробке).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 xml:space="preserve">2. Класть их сомкнутыми лезвиями, направленными от </w:t>
      </w:r>
      <w:proofErr w:type="gramStart"/>
      <w:r w:rsidRPr="006614F5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6614F5">
        <w:rPr>
          <w:rFonts w:ascii="Times New Roman" w:hAnsi="Times New Roman" w:cs="Times New Roman"/>
          <w:sz w:val="28"/>
          <w:szCs w:val="28"/>
        </w:rPr>
        <w:t>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3. Передавать ножницы с сомкнутыми лезвиями и ручкой от себя.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работе с электрическим утюгом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Перед работой утюгом проверить исправность шнура.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Утюг включать и выключать только сухими руками, берясь за корпус вилки.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Стоять на резиновом коврике.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Ставить утюг на подставку; следить, чтобы подошва утюга не касалась шнура.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работе с карандашами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Хранить карандаши в пеналах.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При поломке карандашей обращаться к учителю за помощью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 xml:space="preserve">или пользоваться специальной </w:t>
      </w:r>
      <w:proofErr w:type="spellStart"/>
      <w:r w:rsidRPr="006614F5">
        <w:rPr>
          <w:rFonts w:ascii="Times New Roman" w:hAnsi="Times New Roman" w:cs="Times New Roman"/>
          <w:sz w:val="28"/>
          <w:szCs w:val="28"/>
        </w:rPr>
        <w:t>карандашеточилкой</w:t>
      </w:r>
      <w:proofErr w:type="spellEnd"/>
      <w:r w:rsidRPr="006614F5">
        <w:rPr>
          <w:rFonts w:ascii="Times New Roman" w:hAnsi="Times New Roman" w:cs="Times New Roman"/>
          <w:sz w:val="28"/>
          <w:szCs w:val="28"/>
        </w:rPr>
        <w:t>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Использовать карандаши только по назначению.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Правила безопасности при работе на швейной машине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1.Волосы не должны мешать работе, следует одевать косынку. Концы косынки не должны свисать.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2. На машинке не должны лежать посторонние предметы.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3. Перед работой следует проверять, не осталось ли в изделии булавок и игл.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4. Не наклоняться близко к движущимся и вращающимся частям машины.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5. Следить за правильным положением рук. Кисти рук должны лежать на платформе машины в устойчивом положении, локти – на одном уровне со столом.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6. Ступни ног должны быть установлены следующим образом: одна нога немного выставлена вперед, а другая – ближе к переднему краю педали.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 xml:space="preserve">7. Стул должен быть установлен точно против </w:t>
      </w:r>
      <w:proofErr w:type="spellStart"/>
      <w:r w:rsidRPr="006614F5">
        <w:rPr>
          <w:rFonts w:ascii="Times New Roman" w:hAnsi="Times New Roman" w:cs="Times New Roman"/>
          <w:sz w:val="28"/>
          <w:szCs w:val="28"/>
        </w:rPr>
        <w:t>игловодителя</w:t>
      </w:r>
      <w:proofErr w:type="spellEnd"/>
      <w:r w:rsidRPr="006614F5">
        <w:rPr>
          <w:rFonts w:ascii="Times New Roman" w:hAnsi="Times New Roman" w:cs="Times New Roman"/>
          <w:sz w:val="28"/>
          <w:szCs w:val="28"/>
        </w:rPr>
        <w:t xml:space="preserve"> машины. Работница должна сидеть прямо, так, чтобы ее корпус отстоял от края стола на 10…15 см, а расстояние до обрабатываемой детали приблизительно равнялось 30 см. Правильная рабочая поза облегчает труд!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8. При продвижении ткани следить, чтобы пальцы не попали под иглу.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9. При замене лапок, иглы, чистке машины не ставить ноги на педаль. Аккуратно обращаться с отверткой.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4F5">
        <w:rPr>
          <w:rFonts w:ascii="Times New Roman" w:hAnsi="Times New Roman" w:cs="Times New Roman"/>
          <w:sz w:val="28"/>
          <w:szCs w:val="28"/>
        </w:rPr>
        <w:t>10. При замене шпульного колпачка, при заправке верхней нити ноги не ставить на педаль!</w:t>
      </w: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F5" w:rsidRPr="006614F5" w:rsidRDefault="006614F5" w:rsidP="0066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F03" w:rsidRDefault="00C7218E" w:rsidP="006614F5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</w:p>
    <w:sectPr w:rsidR="002F5F03" w:rsidSect="006614F5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440"/>
    <w:multiLevelType w:val="hybridMultilevel"/>
    <w:tmpl w:val="9F945838"/>
    <w:lvl w:ilvl="0" w:tplc="8CB21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>
    <w:useFELayout/>
  </w:compat>
  <w:rsids>
    <w:rsidRoot w:val="006614F5"/>
    <w:rsid w:val="002F5F03"/>
    <w:rsid w:val="006614F5"/>
    <w:rsid w:val="00C7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2020-04-03T13:41:00Z</dcterms:created>
  <dcterms:modified xsi:type="dcterms:W3CDTF">2020-04-03T13:57:00Z</dcterms:modified>
</cp:coreProperties>
</file>